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0B9" w:rsidRPr="00AA5CC3" w:rsidRDefault="002140B9" w:rsidP="002140B9">
      <w:pPr>
        <w:jc w:val="center"/>
        <w:rPr>
          <w:rFonts w:ascii="Verdana" w:hAnsi="Verdana"/>
          <w:b/>
          <w:sz w:val="18"/>
          <w:szCs w:val="18"/>
        </w:rPr>
      </w:pPr>
      <w:r w:rsidRPr="00AA5CC3">
        <w:rPr>
          <w:rFonts w:ascii="Verdana" w:hAnsi="Verdana"/>
          <w:b/>
          <w:sz w:val="18"/>
          <w:szCs w:val="18"/>
        </w:rPr>
        <w:t>Декларация на ръководството за политиката за управление</w:t>
      </w:r>
    </w:p>
    <w:p w:rsidR="002140B9" w:rsidRDefault="002140B9" w:rsidP="002140B9">
      <w:pPr>
        <w:spacing w:after="150"/>
        <w:ind w:right="55"/>
        <w:jc w:val="both"/>
        <w:rPr>
          <w:rFonts w:ascii="Tahoma" w:hAnsi="Tahoma" w:cs="Tahoma"/>
          <w:sz w:val="18"/>
          <w:szCs w:val="18"/>
        </w:rPr>
      </w:pPr>
    </w:p>
    <w:p w:rsidR="002140B9" w:rsidRDefault="002140B9" w:rsidP="002140B9">
      <w:pPr>
        <w:spacing w:after="150"/>
        <w:ind w:right="55"/>
        <w:jc w:val="both"/>
        <w:rPr>
          <w:rFonts w:ascii="Tahoma" w:hAnsi="Tahoma" w:cs="Tahoma"/>
          <w:sz w:val="18"/>
          <w:szCs w:val="18"/>
        </w:rPr>
      </w:pPr>
    </w:p>
    <w:p w:rsidR="003B77E7" w:rsidRDefault="002140B9" w:rsidP="002140B9">
      <w:pPr>
        <w:spacing w:after="150"/>
        <w:ind w:right="55"/>
        <w:jc w:val="both"/>
        <w:rPr>
          <w:rFonts w:ascii="Verdana" w:hAnsi="Verdana" w:cs="Tahoma"/>
          <w:sz w:val="18"/>
          <w:szCs w:val="18"/>
        </w:rPr>
      </w:pPr>
      <w:r w:rsidRPr="002140B9">
        <w:rPr>
          <w:rFonts w:ascii="Verdana" w:hAnsi="Verdana" w:cs="Tahoma"/>
          <w:sz w:val="18"/>
          <w:szCs w:val="18"/>
        </w:rPr>
        <w:t>Долуподписаните</w:t>
      </w:r>
      <w:r>
        <w:rPr>
          <w:rFonts w:ascii="Verdana" w:hAnsi="Verdana" w:cs="Tahoma"/>
          <w:sz w:val="18"/>
          <w:szCs w:val="18"/>
        </w:rPr>
        <w:t xml:space="preserve"> </w:t>
      </w:r>
      <w:r w:rsidR="003B77E7">
        <w:rPr>
          <w:rFonts w:ascii="Verdana" w:hAnsi="Verdana" w:cs="Tahoma"/>
          <w:sz w:val="18"/>
          <w:szCs w:val="18"/>
        </w:rPr>
        <w:t>:</w:t>
      </w:r>
    </w:p>
    <w:p w:rsidR="003B77E7" w:rsidRDefault="002140B9" w:rsidP="002140B9">
      <w:pPr>
        <w:spacing w:after="150"/>
        <w:ind w:right="55"/>
        <w:jc w:val="both"/>
        <w:rPr>
          <w:rFonts w:ascii="Verdana" w:hAnsi="Verdana" w:cs="Tahoma"/>
          <w:sz w:val="18"/>
          <w:szCs w:val="18"/>
        </w:rPr>
      </w:pPr>
      <w:r w:rsidRPr="002140B9">
        <w:rPr>
          <w:rFonts w:ascii="Verdana" w:hAnsi="Verdana" w:cs="Tahoma"/>
          <w:sz w:val="18"/>
          <w:szCs w:val="18"/>
        </w:rPr>
        <w:t xml:space="preserve"> </w:t>
      </w:r>
      <w:proofErr w:type="spellStart"/>
      <w:r>
        <w:rPr>
          <w:rFonts w:ascii="Verdana" w:hAnsi="Verdana" w:cs="Tahoma"/>
          <w:sz w:val="18"/>
          <w:szCs w:val="18"/>
        </w:rPr>
        <w:t>инж.</w:t>
      </w:r>
      <w:r w:rsidR="00C47A28">
        <w:rPr>
          <w:rFonts w:ascii="Verdana" w:hAnsi="Verdana" w:cs="Tahoma"/>
          <w:sz w:val="18"/>
          <w:szCs w:val="18"/>
        </w:rPr>
        <w:t>Костадин</w:t>
      </w:r>
      <w:proofErr w:type="spellEnd"/>
      <w:r w:rsidR="00C47A28">
        <w:rPr>
          <w:rFonts w:ascii="Verdana" w:hAnsi="Verdana" w:cs="Tahoma"/>
          <w:sz w:val="18"/>
          <w:szCs w:val="18"/>
        </w:rPr>
        <w:t xml:space="preserve"> Костов </w:t>
      </w:r>
    </w:p>
    <w:p w:rsidR="00C47A28" w:rsidRDefault="00C47A28" w:rsidP="002140B9">
      <w:pPr>
        <w:spacing w:after="150"/>
        <w:ind w:right="55"/>
        <w:jc w:val="both"/>
        <w:rPr>
          <w:rFonts w:ascii="Verdana" w:hAnsi="Verdana" w:cs="Tahoma"/>
          <w:sz w:val="18"/>
          <w:szCs w:val="18"/>
        </w:rPr>
      </w:pPr>
      <w:r>
        <w:rPr>
          <w:rFonts w:ascii="Verdana" w:hAnsi="Verdana" w:cs="Tahoma"/>
          <w:sz w:val="18"/>
          <w:szCs w:val="18"/>
        </w:rPr>
        <w:t>Михаил Камбитов</w:t>
      </w:r>
    </w:p>
    <w:p w:rsidR="002140B9" w:rsidRPr="002140B9" w:rsidRDefault="002140B9" w:rsidP="002140B9">
      <w:pPr>
        <w:spacing w:after="150"/>
        <w:ind w:right="55"/>
        <w:jc w:val="both"/>
        <w:rPr>
          <w:rFonts w:ascii="Verdana" w:hAnsi="Verdana" w:cs="Tahoma"/>
          <w:sz w:val="18"/>
          <w:szCs w:val="18"/>
        </w:rPr>
      </w:pPr>
      <w:r w:rsidRPr="002140B9">
        <w:rPr>
          <w:rFonts w:ascii="Verdana" w:hAnsi="Verdana" w:cs="Tahoma"/>
          <w:sz w:val="18"/>
          <w:szCs w:val="18"/>
        </w:rPr>
        <w:t xml:space="preserve"> в качеството си на Изпълнителни Директори на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 считаме, че единствения и неоспорим начин за утвърждаване и просперитет на </w:t>
      </w:r>
      <w:bookmarkStart w:id="0" w:name="_Hlk88154814"/>
      <w:r w:rsidRPr="002140B9">
        <w:rPr>
          <w:rFonts w:ascii="Verdana" w:hAnsi="Verdana" w:cs="Tahoma"/>
          <w:sz w:val="18"/>
          <w:szCs w:val="18"/>
        </w:rPr>
        <w:t xml:space="preserve">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w:t>
      </w:r>
      <w:bookmarkEnd w:id="0"/>
      <w:r w:rsidRPr="002140B9">
        <w:rPr>
          <w:rFonts w:ascii="Verdana" w:hAnsi="Verdana" w:cs="Tahoma"/>
          <w:sz w:val="18"/>
          <w:szCs w:val="18"/>
        </w:rPr>
        <w:t xml:space="preserve">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 в условията на конкурентна среда е поддържане високо качество на предлаганите услуги, на основа спазване установените международни принципи за управление, регламентирани със стандарт БДС EN ISO/IEC 17025.  </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КАТО ИЗХОЖДАМЕ ОТ УБЕЖДЕНИЕТО, че 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 разполага с необходимия технически и кадрови потенциал, да извършва услуги от предмета на своята дейност в пълно съответствие с установените международни, национални правила и изисквания, </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КАТО СЪЗНАВАМЕ изключителната роля на личния принос и персоналната отговорност на ръководството и на всеки служител за утвърждаване и поддържане на принципите и предписанията заложени в Системата за управление на 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ДЕКЛАРИРАМЕ, СВОЯТА ПОЛИТИКА ЗА УПРАВЛЕНИЕ, за да бъде огласена, разбрана, прилагана и поддържана от служителите на 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 а именно: </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ПОСТОЯННО ТЪРСЕНЕ И ИДЕНТИФИЦИРАНЕ НА ВЪЗМОЖНОСТИ ЗА ПОДОБРЯВАНЕ НА СИСТЕМАТА ЗА УПРАВЛЕНИЕ, ОСИГУРЯВАНЕ НА СЪОТВЕТСТВИЕ МЕЖДУ ПРЕДЛАГАНИТЕ УСЛУГИ И НАРАСТВАЩИТЕ ИЗИСКВАНИЯ И ОЧАКВАНИЯ НА КЛИЕНТИТЕ, КАКТО И СТРЕМЕЖ ЗА ПОВИШАВАНЕ ДОВЕРИЕТО КЪМ НАПРАВЛЕНИЕ ИЗПИТВАНЕ, ПРИ СПАЗВАНЕ НА ЗАКОНОВИТЕ И НОРМАТИВНИ ИЗИСКВАНИЯ.</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Усилията ни са насочени към ефективно управление на всички идентифицирани процеси, оказващи влияние върху дейността на 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 както и на обучението и квалификацията на персонала, като предпоставки за постигане на значителна удовлетвореност от страна на потребителите на предлаганите услуги. Нашето непоколебимо желание да завоюваме доверието на всички заинтересовани страни се гради на ясна политика и планирана стратегия, чиято цел е повишаване качеството на предлаганите услуги, като абсолютен приоритет за 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За ефективно провеждане на политиката за управление определям следните цели насочени към компетентността, безпристрастността и съгласуваността на лабораторните дейности, а именно:   </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1) Високо качество на предлаганите услуги при спазване на основните принципи: обективност, липса на конфликт на интереси, липса на пристрастие, липса на дискриминация, неутралност, честност, откритост, справедливост, безкористност, уравновесеност.</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2) Изпълнение на договорните задължения при гаранции за отсъствие на конфликт на интереси.</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3) Повишаване ефективността на предлаганите услуги при въвеждане на финансово изгодни процеси и методи, които биха довели до предотвратяване на възможните грешки, чрез гъвкавост и бързо реагиране на пазарните условия, натрупване на умения и практически опит от служителите на лабораторията и тяхното практическо прилагане.</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4) Ефикасно управление на човешките ресурси, чрез осигуряване на безопасни условия на труд, привличане на квалифициран персонал, повишаване и поддържане на квалификацията му чрез периодични </w:t>
      </w:r>
      <w:r w:rsidRPr="002140B9">
        <w:rPr>
          <w:rFonts w:ascii="Verdana" w:hAnsi="Verdana" w:cs="Tahoma"/>
          <w:sz w:val="18"/>
          <w:szCs w:val="18"/>
        </w:rPr>
        <w:lastRenderedPageBreak/>
        <w:t>обучения, мотивирането му за генериране и отчитане на данните обективно и недопускане на нелоялност към клиентите или дружеството.</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5) Почтено партниране с доставчици на продукти и услуги.</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6) Ясно и точно определяне на изискванията на всеки конкретен клиент и стремеж за осигуряване на пълна удовлетвореност и завоюване на доверието му.</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За изпълнение на ангажимента поет към дружеството и постигане на висок професионализъм в работата си, както и за задоволяване на изискванията и очакванията на клиентите, всеки служител на 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 се задължава да: </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1) Изпълнява услугите надеждно и компетентно в договорените с клиента срокове.</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2) Спазва принципите на обективност, липса на конфликт на интереси, липса на пристрастие, липса на дискриминация, неутралност, честност, откритост, справедливост, безкористност, уравновесеност.</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3) Избягва конфликт на интереси.</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4) Опазва професионалната тайна (конфиденциалност) на информацията, получена или създадена по време на изпълнението на лабораторните дейности.</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5) Създава и поддържа добра работна атмосфера, изразяваща се във взаимно доверие и зачитане на съвместната работа.</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6) Открива и използва възможностите за повишаване ефективността на предлаганите услуги при оптимално използване на наличните ресурси.</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7) Установява и отстранява грешки и източници на такива, за да бъдат избягвани и в бъдеще.</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Всички служители на 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 се задължават в този смисъл да изпълняват документираните цели, като дават личен принос при осъществяване гореизложената политика за управление. Всякаква информация и данни за клиент се третират като поверителни и не се предоставят на трети лица. Чрез персонална декларация за опазване на професионалната тайна служителите на Направление Изпитване се задължават за строга обективност.</w:t>
      </w:r>
    </w:p>
    <w:p w:rsidR="002140B9" w:rsidRPr="002140B9" w:rsidRDefault="002140B9" w:rsidP="002140B9">
      <w:pPr>
        <w:jc w:val="both"/>
        <w:rPr>
          <w:rFonts w:ascii="Verdana" w:hAnsi="Verdana" w:cs="Tahoma"/>
          <w:sz w:val="18"/>
          <w:szCs w:val="18"/>
        </w:rPr>
      </w:pPr>
      <w:r w:rsidRPr="002140B9">
        <w:rPr>
          <w:rFonts w:ascii="Verdana" w:hAnsi="Verdana" w:cs="Tahoma"/>
          <w:sz w:val="18"/>
          <w:szCs w:val="18"/>
        </w:rPr>
        <w:t xml:space="preserve">За реализиране на политиката и целите декларирам личната си ангажираност за осигуряване на необходимите финансови и човешки ресурси за разработването, внедряването на системата за управление на СЛИ „ </w:t>
      </w:r>
      <w:proofErr w:type="spellStart"/>
      <w:r w:rsidRPr="002140B9">
        <w:rPr>
          <w:rFonts w:ascii="Verdana" w:hAnsi="Verdana" w:cs="Tahoma"/>
          <w:sz w:val="18"/>
          <w:szCs w:val="18"/>
        </w:rPr>
        <w:t>Пътконтрол</w:t>
      </w:r>
      <w:proofErr w:type="spellEnd"/>
      <w:r w:rsidRPr="002140B9">
        <w:rPr>
          <w:rFonts w:ascii="Verdana" w:hAnsi="Verdana" w:cs="Tahoma"/>
          <w:sz w:val="18"/>
          <w:szCs w:val="18"/>
        </w:rPr>
        <w:t xml:space="preserve">“ при </w:t>
      </w:r>
      <w:proofErr w:type="spellStart"/>
      <w:r w:rsidRPr="002140B9">
        <w:rPr>
          <w:rFonts w:ascii="Verdana" w:hAnsi="Verdana" w:cs="Tahoma"/>
          <w:sz w:val="18"/>
          <w:szCs w:val="18"/>
        </w:rPr>
        <w:t>Пиринстройинженеринг</w:t>
      </w:r>
      <w:proofErr w:type="spellEnd"/>
      <w:r w:rsidRPr="002140B9">
        <w:rPr>
          <w:rFonts w:ascii="Verdana" w:hAnsi="Verdana" w:cs="Tahoma"/>
          <w:sz w:val="18"/>
          <w:szCs w:val="18"/>
        </w:rPr>
        <w:t xml:space="preserve"> ЕАД и за постоянното подобряване на нейната ефикасност. Ще  създам условия за информиране и периодично обучение на персонала по изискванията на цялата документация, всички процеси, системи и записи, отнасящи се до изпълнението на изискванията на БДС EN ISO/IEC 17025, включени, позовани и свързани към документацията на системата за управление. Използвайки подходящи форми на обмен на информация, своевременно ще информирам персонала за важността на удовлетворяването на изискванията на клиентите и на другите изисквания.</w:t>
      </w:r>
    </w:p>
    <w:p w:rsidR="00FB4019" w:rsidRPr="00E503B4" w:rsidRDefault="00FB4019" w:rsidP="00FB4019">
      <w:pPr>
        <w:ind w:firstLine="708"/>
        <w:rPr>
          <w:rFonts w:ascii="Verdana" w:hAnsi="Verdana"/>
          <w:sz w:val="18"/>
          <w:szCs w:val="18"/>
        </w:rPr>
      </w:pPr>
      <w:r w:rsidRPr="00E503B4">
        <w:rPr>
          <w:rFonts w:ascii="Verdana" w:hAnsi="Verdana"/>
          <w:sz w:val="18"/>
          <w:szCs w:val="18"/>
        </w:rPr>
        <w:t>Декларатори:</w:t>
      </w:r>
    </w:p>
    <w:p w:rsidR="00FB4019" w:rsidRPr="00C47A28" w:rsidRDefault="00FB4019" w:rsidP="00FB4019">
      <w:pPr>
        <w:tabs>
          <w:tab w:val="left" w:pos="1296"/>
        </w:tabs>
        <w:rPr>
          <w:rFonts w:ascii="Verdana" w:hAnsi="Verdana"/>
          <w:sz w:val="18"/>
          <w:szCs w:val="18"/>
        </w:rPr>
      </w:pPr>
      <w:r w:rsidRPr="00E503B4">
        <w:rPr>
          <w:rFonts w:ascii="Verdana" w:hAnsi="Verdana"/>
          <w:sz w:val="18"/>
          <w:szCs w:val="18"/>
        </w:rPr>
        <w:t>Изпълнителен директор  на „</w:t>
      </w:r>
      <w:proofErr w:type="spellStart"/>
      <w:r w:rsidRPr="00E503B4">
        <w:rPr>
          <w:rFonts w:ascii="Verdana" w:hAnsi="Verdana"/>
          <w:sz w:val="18"/>
          <w:szCs w:val="18"/>
        </w:rPr>
        <w:t>Пиринстройинженеринг</w:t>
      </w:r>
      <w:proofErr w:type="spellEnd"/>
      <w:r w:rsidRPr="00E503B4">
        <w:rPr>
          <w:rFonts w:ascii="Verdana" w:hAnsi="Verdana"/>
          <w:sz w:val="18"/>
          <w:szCs w:val="18"/>
        </w:rPr>
        <w:t xml:space="preserve">” ЕАД......................................... </w:t>
      </w:r>
      <w:r w:rsidRPr="00E503B4">
        <w:rPr>
          <w:rFonts w:ascii="Verdana" w:hAnsi="Verdana"/>
          <w:sz w:val="18"/>
          <w:szCs w:val="18"/>
        </w:rPr>
        <w:br/>
        <w:t xml:space="preserve">                                                                                             /</w:t>
      </w:r>
      <w:proofErr w:type="spellStart"/>
      <w:r w:rsidRPr="00E503B4">
        <w:rPr>
          <w:rFonts w:ascii="Verdana" w:hAnsi="Verdana"/>
          <w:sz w:val="18"/>
          <w:szCs w:val="18"/>
        </w:rPr>
        <w:t>инж</w:t>
      </w:r>
      <w:r w:rsidRPr="00C47A28">
        <w:rPr>
          <w:rFonts w:ascii="Verdana" w:hAnsi="Verdana"/>
          <w:sz w:val="18"/>
          <w:szCs w:val="18"/>
        </w:rPr>
        <w:t>.</w:t>
      </w:r>
      <w:r w:rsidR="00C47A28" w:rsidRPr="00C47A28">
        <w:rPr>
          <w:rFonts w:ascii="Verdana" w:hAnsi="Verdana"/>
          <w:sz w:val="18"/>
          <w:szCs w:val="18"/>
        </w:rPr>
        <w:t>Костадин</w:t>
      </w:r>
      <w:proofErr w:type="spellEnd"/>
      <w:r w:rsidR="00C47A28" w:rsidRPr="00C47A28">
        <w:rPr>
          <w:rFonts w:ascii="Verdana" w:hAnsi="Verdana"/>
          <w:sz w:val="18"/>
          <w:szCs w:val="18"/>
        </w:rPr>
        <w:t xml:space="preserve"> Костов</w:t>
      </w:r>
      <w:r w:rsidRPr="00C47A28">
        <w:rPr>
          <w:rFonts w:ascii="Verdana" w:hAnsi="Verdana"/>
          <w:sz w:val="18"/>
          <w:szCs w:val="18"/>
        </w:rPr>
        <w:t>/</w:t>
      </w:r>
    </w:p>
    <w:p w:rsidR="00E503B4" w:rsidRDefault="00E503B4" w:rsidP="00FB4019">
      <w:pPr>
        <w:rPr>
          <w:rFonts w:ascii="Verdana" w:hAnsi="Verdana"/>
          <w:sz w:val="18"/>
          <w:szCs w:val="18"/>
        </w:rPr>
      </w:pPr>
    </w:p>
    <w:p w:rsidR="00FB4019" w:rsidRPr="00E503B4" w:rsidRDefault="00FB4019" w:rsidP="00FB4019">
      <w:pPr>
        <w:rPr>
          <w:rFonts w:ascii="Verdana" w:hAnsi="Verdana"/>
          <w:sz w:val="18"/>
          <w:szCs w:val="18"/>
        </w:rPr>
      </w:pPr>
      <w:r w:rsidRPr="00E503B4">
        <w:rPr>
          <w:rFonts w:ascii="Verdana" w:hAnsi="Verdana"/>
          <w:sz w:val="18"/>
          <w:szCs w:val="18"/>
        </w:rPr>
        <w:t>Изпълнителен директор  на „</w:t>
      </w:r>
      <w:proofErr w:type="spellStart"/>
      <w:r w:rsidRPr="00E503B4">
        <w:rPr>
          <w:rFonts w:ascii="Verdana" w:hAnsi="Verdana"/>
          <w:sz w:val="18"/>
          <w:szCs w:val="18"/>
        </w:rPr>
        <w:t>Пиринстройинженеринг</w:t>
      </w:r>
      <w:proofErr w:type="spellEnd"/>
      <w:r w:rsidRPr="00E503B4">
        <w:rPr>
          <w:rFonts w:ascii="Verdana" w:hAnsi="Verdana"/>
          <w:sz w:val="18"/>
          <w:szCs w:val="18"/>
        </w:rPr>
        <w:t xml:space="preserve">” ЕАД......................................... </w:t>
      </w:r>
      <w:r w:rsidRPr="00E503B4">
        <w:rPr>
          <w:rFonts w:ascii="Verdana" w:hAnsi="Verdana"/>
          <w:sz w:val="18"/>
          <w:szCs w:val="18"/>
        </w:rPr>
        <w:br/>
        <w:t xml:space="preserve">                                                                                             /</w:t>
      </w:r>
      <w:r w:rsidR="00C47A28">
        <w:rPr>
          <w:rFonts w:ascii="Verdana" w:hAnsi="Verdana"/>
          <w:sz w:val="18"/>
          <w:szCs w:val="18"/>
        </w:rPr>
        <w:t>Михаил Камбитов</w:t>
      </w:r>
      <w:r w:rsidRPr="00E503B4">
        <w:rPr>
          <w:rFonts w:ascii="Verdana" w:hAnsi="Verdana"/>
          <w:sz w:val="18"/>
          <w:szCs w:val="18"/>
        </w:rPr>
        <w:t>/</w:t>
      </w:r>
    </w:p>
    <w:p w:rsidR="00E503B4" w:rsidRDefault="00E503B4" w:rsidP="00B61FFF">
      <w:pPr>
        <w:ind w:firstLine="708"/>
        <w:rPr>
          <w:rFonts w:ascii="Verdana" w:hAnsi="Verdana"/>
          <w:sz w:val="18"/>
          <w:szCs w:val="18"/>
        </w:rPr>
      </w:pPr>
    </w:p>
    <w:p w:rsidR="00FD7E8E" w:rsidRPr="00E503B4" w:rsidRDefault="00FB4019" w:rsidP="00B61FFF">
      <w:pPr>
        <w:ind w:firstLine="708"/>
        <w:rPr>
          <w:rFonts w:ascii="Verdana" w:hAnsi="Verdana"/>
          <w:sz w:val="18"/>
          <w:szCs w:val="18"/>
        </w:rPr>
      </w:pPr>
      <w:r w:rsidRPr="00E503B4">
        <w:rPr>
          <w:rFonts w:ascii="Verdana" w:hAnsi="Verdana"/>
          <w:sz w:val="18"/>
          <w:szCs w:val="18"/>
        </w:rPr>
        <w:t>Дата</w:t>
      </w:r>
      <w:bookmarkStart w:id="1" w:name="_GoBack"/>
      <w:r w:rsidRPr="00C47A28">
        <w:rPr>
          <w:rFonts w:ascii="Verdana" w:hAnsi="Verdana"/>
          <w:sz w:val="18"/>
          <w:szCs w:val="18"/>
        </w:rPr>
        <w:t xml:space="preserve">: </w:t>
      </w:r>
      <w:r w:rsidR="00C47A28" w:rsidRPr="00C47A28">
        <w:rPr>
          <w:rFonts w:ascii="Verdana" w:hAnsi="Verdana"/>
          <w:sz w:val="18"/>
          <w:szCs w:val="18"/>
        </w:rPr>
        <w:t>30</w:t>
      </w:r>
      <w:r w:rsidR="00E2314F" w:rsidRPr="00C47A28">
        <w:rPr>
          <w:rFonts w:ascii="Verdana" w:hAnsi="Verdana"/>
          <w:sz w:val="18"/>
          <w:szCs w:val="18"/>
        </w:rPr>
        <w:t>.01</w:t>
      </w:r>
      <w:bookmarkEnd w:id="1"/>
      <w:r w:rsidR="00E2314F">
        <w:rPr>
          <w:rFonts w:ascii="Verdana" w:hAnsi="Verdana"/>
          <w:sz w:val="18"/>
          <w:szCs w:val="18"/>
        </w:rPr>
        <w:t>.2025</w:t>
      </w:r>
      <w:r w:rsidRPr="00E503B4">
        <w:rPr>
          <w:rFonts w:ascii="Verdana" w:hAnsi="Verdana"/>
          <w:sz w:val="18"/>
          <w:szCs w:val="18"/>
        </w:rPr>
        <w:t>г.</w:t>
      </w:r>
      <w:r w:rsidRPr="00E503B4">
        <w:rPr>
          <w:rFonts w:ascii="Verdana" w:hAnsi="Verdana"/>
          <w:sz w:val="18"/>
          <w:szCs w:val="18"/>
        </w:rPr>
        <w:tab/>
      </w:r>
      <w:r w:rsidRPr="00E503B4">
        <w:rPr>
          <w:rFonts w:ascii="Verdana" w:hAnsi="Verdana"/>
          <w:sz w:val="18"/>
          <w:szCs w:val="18"/>
        </w:rPr>
        <w:tab/>
      </w:r>
      <w:r w:rsidRPr="00E503B4">
        <w:rPr>
          <w:rFonts w:ascii="Verdana" w:hAnsi="Verdana"/>
          <w:sz w:val="18"/>
          <w:szCs w:val="18"/>
        </w:rPr>
        <w:tab/>
      </w:r>
      <w:r w:rsidRPr="00E503B4">
        <w:rPr>
          <w:rFonts w:ascii="Verdana" w:hAnsi="Verdana"/>
          <w:sz w:val="18"/>
          <w:szCs w:val="18"/>
        </w:rPr>
        <w:tab/>
      </w:r>
      <w:r w:rsidRPr="00E503B4">
        <w:rPr>
          <w:rFonts w:ascii="Verdana" w:hAnsi="Verdana"/>
          <w:sz w:val="18"/>
          <w:szCs w:val="18"/>
        </w:rPr>
        <w:tab/>
      </w:r>
      <w:r w:rsidRPr="00E503B4">
        <w:rPr>
          <w:rFonts w:ascii="Verdana" w:hAnsi="Verdana"/>
          <w:sz w:val="18"/>
          <w:szCs w:val="18"/>
        </w:rPr>
        <w:tab/>
      </w:r>
      <w:r w:rsidRPr="00E503B4">
        <w:rPr>
          <w:rFonts w:ascii="Verdana" w:hAnsi="Verdana"/>
          <w:sz w:val="18"/>
          <w:szCs w:val="18"/>
        </w:rPr>
        <w:tab/>
      </w:r>
      <w:r w:rsidR="003104AA" w:rsidRPr="00E503B4">
        <w:rPr>
          <w:rFonts w:ascii="Verdana" w:hAnsi="Verdana"/>
          <w:sz w:val="18"/>
          <w:szCs w:val="18"/>
        </w:rPr>
        <w:tab/>
      </w:r>
      <w:r w:rsidR="00D0340D" w:rsidRPr="00E503B4">
        <w:rPr>
          <w:rFonts w:ascii="Verdana" w:hAnsi="Verdana"/>
          <w:sz w:val="18"/>
          <w:szCs w:val="18"/>
        </w:rPr>
        <w:tab/>
      </w:r>
    </w:p>
    <w:sectPr w:rsidR="00FD7E8E" w:rsidRPr="00E503B4" w:rsidSect="009D40E2">
      <w:headerReference w:type="default" r:id="rId6"/>
      <w:footerReference w:type="default" r:id="rId7"/>
      <w:pgSz w:w="11906" w:h="16838"/>
      <w:pgMar w:top="851" w:right="851" w:bottom="851" w:left="851" w:header="567" w:footer="283"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C8F" w:rsidRDefault="00900C8F" w:rsidP="007D3947">
      <w:pPr>
        <w:spacing w:after="0" w:line="240" w:lineRule="auto"/>
      </w:pPr>
      <w:r>
        <w:separator/>
      </w:r>
    </w:p>
  </w:endnote>
  <w:endnote w:type="continuationSeparator" w:id="0">
    <w:p w:rsidR="00900C8F" w:rsidRDefault="00900C8F" w:rsidP="007D3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81"/>
      <w:gridCol w:w="4335"/>
      <w:gridCol w:w="1288"/>
    </w:tblGrid>
    <w:tr w:rsidR="0084104A" w:rsidRPr="00E15B32" w:rsidTr="006710E1">
      <w:tc>
        <w:tcPr>
          <w:tcW w:w="2245" w:type="pct"/>
        </w:tcPr>
        <w:p w:rsidR="0084104A" w:rsidRPr="00761DD4" w:rsidRDefault="0084104A" w:rsidP="00AA5CC3">
          <w:pPr>
            <w:pStyle w:val="a5"/>
            <w:rPr>
              <w:rFonts w:ascii="Verdana" w:hAnsi="Verdana"/>
              <w:sz w:val="18"/>
              <w:szCs w:val="18"/>
            </w:rPr>
          </w:pPr>
        </w:p>
      </w:tc>
      <w:tc>
        <w:tcPr>
          <w:tcW w:w="2124" w:type="pct"/>
        </w:tcPr>
        <w:p w:rsidR="0084104A" w:rsidRPr="00761DD4" w:rsidRDefault="0084104A" w:rsidP="00AA5CC3">
          <w:pPr>
            <w:rPr>
              <w:rFonts w:ascii="Verdana" w:hAnsi="Verdana"/>
              <w:sz w:val="18"/>
              <w:szCs w:val="18"/>
            </w:rPr>
          </w:pPr>
        </w:p>
      </w:tc>
      <w:tc>
        <w:tcPr>
          <w:tcW w:w="631" w:type="pct"/>
          <w:vAlign w:val="bottom"/>
        </w:tcPr>
        <w:p w:rsidR="0084104A" w:rsidRPr="00761DD4" w:rsidRDefault="0084104A" w:rsidP="00AA5CC3">
          <w:pPr>
            <w:jc w:val="right"/>
            <w:rPr>
              <w:rFonts w:ascii="Verdana" w:hAnsi="Verdana"/>
              <w:sz w:val="18"/>
              <w:szCs w:val="18"/>
            </w:rPr>
          </w:pPr>
        </w:p>
      </w:tc>
    </w:tr>
  </w:tbl>
  <w:p w:rsidR="0084104A" w:rsidRPr="009D40E2" w:rsidRDefault="0084104A">
    <w:pPr>
      <w:pStyle w:val="a5"/>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C8F" w:rsidRDefault="00900C8F" w:rsidP="007D3947">
      <w:pPr>
        <w:spacing w:after="0" w:line="240" w:lineRule="auto"/>
      </w:pPr>
      <w:r>
        <w:separator/>
      </w:r>
    </w:p>
  </w:footnote>
  <w:footnote w:type="continuationSeparator" w:id="0">
    <w:p w:rsidR="00900C8F" w:rsidRDefault="00900C8F" w:rsidP="007D3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6073"/>
    </w:tblGrid>
    <w:tr w:rsidR="0084104A" w:rsidTr="00F447EA">
      <w:tc>
        <w:tcPr>
          <w:tcW w:w="2024" w:type="pct"/>
        </w:tcPr>
        <w:p w:rsidR="0084104A" w:rsidRPr="00AA5CC3" w:rsidRDefault="0084104A" w:rsidP="00A63BD5">
          <w:pPr>
            <w:pStyle w:val="a3"/>
            <w:rPr>
              <w:rFonts w:ascii="Verdana" w:hAnsi="Verdana"/>
            </w:rPr>
          </w:pPr>
          <w:r>
            <w:rPr>
              <w:rFonts w:ascii="Verdana" w:hAnsi="Verdana"/>
              <w:noProof/>
              <w:lang w:val="en-US"/>
            </w:rPr>
            <w:drawing>
              <wp:inline distT="0" distB="0" distL="0" distR="0" wp14:anchorId="1D2D1FFC" wp14:editId="6730CF3A">
                <wp:extent cx="774065" cy="554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554990"/>
                        </a:xfrm>
                        <a:prstGeom prst="rect">
                          <a:avLst/>
                        </a:prstGeom>
                        <a:noFill/>
                      </pic:spPr>
                    </pic:pic>
                  </a:graphicData>
                </a:graphic>
              </wp:inline>
            </w:drawing>
          </w:r>
        </w:p>
      </w:tc>
      <w:tc>
        <w:tcPr>
          <w:tcW w:w="2976" w:type="pct"/>
        </w:tcPr>
        <w:p w:rsidR="0084104A" w:rsidRPr="00AA5CC3" w:rsidRDefault="0084104A" w:rsidP="007D3947">
          <w:pPr>
            <w:pStyle w:val="a3"/>
            <w:jc w:val="right"/>
            <w:rPr>
              <w:rFonts w:ascii="Verdana" w:hAnsi="Verdana"/>
              <w:sz w:val="18"/>
              <w:szCs w:val="18"/>
              <w:lang w:val="en-US"/>
            </w:rPr>
          </w:pPr>
          <w:r w:rsidRPr="00AA5CC3">
            <w:rPr>
              <w:rFonts w:ascii="Verdana" w:hAnsi="Verdana"/>
              <w:sz w:val="18"/>
              <w:szCs w:val="18"/>
            </w:rPr>
            <w:t>Ф 8.2-1: Декларация на ръководството за политиката за управление</w:t>
          </w:r>
        </w:p>
        <w:p w:rsidR="0084104A" w:rsidRPr="00AA5CC3" w:rsidRDefault="0055761E" w:rsidP="00AA5CC3">
          <w:pPr>
            <w:pStyle w:val="a3"/>
            <w:jc w:val="right"/>
            <w:rPr>
              <w:rFonts w:ascii="Verdana" w:hAnsi="Verdana"/>
              <w:sz w:val="20"/>
              <w:szCs w:val="20"/>
            </w:rPr>
          </w:pPr>
          <w:r>
            <w:rPr>
              <w:rFonts w:ascii="Verdana" w:hAnsi="Verdana"/>
              <w:sz w:val="18"/>
              <w:szCs w:val="18"/>
            </w:rPr>
            <w:t>Версия 02</w:t>
          </w:r>
          <w:r w:rsidR="0084104A" w:rsidRPr="00AA5CC3">
            <w:rPr>
              <w:rFonts w:ascii="Verdana" w:hAnsi="Verdana"/>
              <w:sz w:val="18"/>
              <w:szCs w:val="18"/>
            </w:rPr>
            <w:t xml:space="preserve">, Ревизия 01 от </w:t>
          </w:r>
          <w:r w:rsidR="002140B9">
            <w:rPr>
              <w:rFonts w:ascii="Verdana" w:hAnsi="Verdana"/>
              <w:sz w:val="18"/>
              <w:szCs w:val="18"/>
              <w:lang w:val="en-US"/>
            </w:rPr>
            <w:t>23</w:t>
          </w:r>
          <w:r w:rsidR="0084104A" w:rsidRPr="00AA5CC3">
            <w:rPr>
              <w:rFonts w:ascii="Verdana" w:hAnsi="Verdana"/>
              <w:sz w:val="18"/>
              <w:szCs w:val="18"/>
            </w:rPr>
            <w:t>.</w:t>
          </w:r>
          <w:r w:rsidR="002140B9">
            <w:rPr>
              <w:rFonts w:ascii="Verdana" w:hAnsi="Verdana"/>
              <w:sz w:val="18"/>
              <w:szCs w:val="18"/>
              <w:lang w:val="en-US"/>
            </w:rPr>
            <w:t>01</w:t>
          </w:r>
          <w:r w:rsidR="0084104A" w:rsidRPr="00AA5CC3">
            <w:rPr>
              <w:rFonts w:ascii="Verdana" w:hAnsi="Verdana"/>
              <w:sz w:val="18"/>
              <w:szCs w:val="18"/>
            </w:rPr>
            <w:t>.20</w:t>
          </w:r>
          <w:r w:rsidR="002140B9">
            <w:rPr>
              <w:rFonts w:ascii="Verdana" w:hAnsi="Verdana"/>
              <w:sz w:val="18"/>
              <w:szCs w:val="18"/>
            </w:rPr>
            <w:t>23</w:t>
          </w:r>
        </w:p>
      </w:tc>
    </w:tr>
    <w:tr w:rsidR="0084104A" w:rsidTr="00F447EA">
      <w:tc>
        <w:tcPr>
          <w:tcW w:w="2024" w:type="pct"/>
        </w:tcPr>
        <w:p w:rsidR="0084104A" w:rsidRPr="00AA5CC3" w:rsidRDefault="0084104A" w:rsidP="00761DD4">
          <w:pPr>
            <w:pStyle w:val="a3"/>
            <w:jc w:val="center"/>
            <w:rPr>
              <w:rFonts w:ascii="Verdana" w:hAnsi="Verdana"/>
              <w:sz w:val="18"/>
              <w:szCs w:val="18"/>
            </w:rPr>
          </w:pPr>
          <w:r w:rsidRPr="00761DD4">
            <w:rPr>
              <w:rFonts w:ascii="Verdana" w:hAnsi="Verdana"/>
              <w:sz w:val="18"/>
              <w:szCs w:val="18"/>
            </w:rPr>
            <w:t>Строителна   лаборатория за изпитване “</w:t>
          </w:r>
          <w:proofErr w:type="spellStart"/>
          <w:r w:rsidRPr="00761DD4">
            <w:rPr>
              <w:rFonts w:ascii="Verdana" w:hAnsi="Verdana"/>
              <w:sz w:val="18"/>
              <w:szCs w:val="18"/>
            </w:rPr>
            <w:t>Пътконтрол”Благоевград</w:t>
          </w:r>
          <w:proofErr w:type="spellEnd"/>
        </w:p>
      </w:tc>
      <w:tc>
        <w:tcPr>
          <w:tcW w:w="2976" w:type="pct"/>
        </w:tcPr>
        <w:p w:rsidR="0084104A" w:rsidRPr="00AA5CC3" w:rsidRDefault="0084104A" w:rsidP="005719CD">
          <w:pPr>
            <w:pStyle w:val="a3"/>
            <w:jc w:val="right"/>
            <w:rPr>
              <w:rFonts w:ascii="Verdana" w:hAnsi="Verdana"/>
            </w:rPr>
          </w:pPr>
          <w:r w:rsidRPr="00AA5CC3">
            <w:rPr>
              <w:rFonts w:ascii="Verdana" w:hAnsi="Verdana"/>
              <w:sz w:val="18"/>
              <w:szCs w:val="18"/>
            </w:rPr>
            <w:t xml:space="preserve">Страница </w:t>
          </w:r>
          <w:r w:rsidRPr="00AA5CC3">
            <w:rPr>
              <w:rFonts w:ascii="Verdana" w:hAnsi="Verdana"/>
              <w:sz w:val="18"/>
              <w:szCs w:val="18"/>
            </w:rPr>
            <w:fldChar w:fldCharType="begin"/>
          </w:r>
          <w:r w:rsidRPr="00AA5CC3">
            <w:rPr>
              <w:rFonts w:ascii="Verdana" w:hAnsi="Verdana"/>
              <w:sz w:val="18"/>
              <w:szCs w:val="18"/>
            </w:rPr>
            <w:instrText xml:space="preserve"> PAGE </w:instrText>
          </w:r>
          <w:r w:rsidRPr="00AA5CC3">
            <w:rPr>
              <w:rFonts w:ascii="Verdana" w:hAnsi="Verdana"/>
              <w:sz w:val="18"/>
              <w:szCs w:val="18"/>
            </w:rPr>
            <w:fldChar w:fldCharType="separate"/>
          </w:r>
          <w:r w:rsidR="00C47A28">
            <w:rPr>
              <w:rFonts w:ascii="Verdana" w:hAnsi="Verdana"/>
              <w:noProof/>
              <w:sz w:val="18"/>
              <w:szCs w:val="18"/>
            </w:rPr>
            <w:t>2</w:t>
          </w:r>
          <w:r w:rsidRPr="00AA5CC3">
            <w:rPr>
              <w:rFonts w:ascii="Verdana" w:hAnsi="Verdana"/>
              <w:sz w:val="18"/>
              <w:szCs w:val="18"/>
            </w:rPr>
            <w:fldChar w:fldCharType="end"/>
          </w:r>
          <w:r w:rsidRPr="00AA5CC3">
            <w:rPr>
              <w:rFonts w:ascii="Verdana" w:hAnsi="Verdana"/>
              <w:sz w:val="18"/>
              <w:szCs w:val="18"/>
            </w:rPr>
            <w:t xml:space="preserve"> от </w:t>
          </w:r>
          <w:r w:rsidR="003B77E7">
            <w:rPr>
              <w:rFonts w:ascii="Verdana" w:hAnsi="Verdana"/>
              <w:sz w:val="18"/>
              <w:szCs w:val="18"/>
            </w:rPr>
            <w:t>2</w:t>
          </w:r>
        </w:p>
      </w:tc>
    </w:tr>
  </w:tbl>
  <w:p w:rsidR="0084104A" w:rsidRDefault="005437D6">
    <w:pPr>
      <w:pStyle w:val="a3"/>
    </w:pPr>
    <w:r>
      <w:rPr>
        <w:noProof/>
        <w:sz w:val="20"/>
        <w:szCs w:val="20"/>
        <w:lang w:val="en-US"/>
      </w:rPr>
      <mc:AlternateContent>
        <mc:Choice Requires="wps">
          <w:drawing>
            <wp:anchor distT="0" distB="0" distL="114300" distR="114300" simplePos="0" relativeHeight="251660288" behindDoc="0" locked="0" layoutInCell="1" allowOverlap="1">
              <wp:simplePos x="0" y="0"/>
              <wp:positionH relativeFrom="column">
                <wp:posOffset>-238125</wp:posOffset>
              </wp:positionH>
              <wp:positionV relativeFrom="paragraph">
                <wp:posOffset>1905</wp:posOffset>
              </wp:positionV>
              <wp:extent cx="6942455" cy="635"/>
              <wp:effectExtent l="19050" t="20955" r="20320" b="260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245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348FF1" id="_x0000_t32" coordsize="21600,21600" o:spt="32" o:oned="t" path="m,l21600,21600e" filled="f">
              <v:path arrowok="t" fillok="f" o:connecttype="none"/>
              <o:lock v:ext="edit" shapetype="t"/>
            </v:shapetype>
            <v:shape id="AutoShape 2" o:spid="_x0000_s1026" type="#_x0000_t32" style="position:absolute;margin-left:-18.75pt;margin-top:.15pt;width:546.6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K/IQ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" strokeweight="3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47"/>
    <w:rsid w:val="0000197D"/>
    <w:rsid w:val="00017DA0"/>
    <w:rsid w:val="0003751F"/>
    <w:rsid w:val="00041963"/>
    <w:rsid w:val="00045D9B"/>
    <w:rsid w:val="000509EA"/>
    <w:rsid w:val="000620A0"/>
    <w:rsid w:val="00066021"/>
    <w:rsid w:val="00073786"/>
    <w:rsid w:val="00080B77"/>
    <w:rsid w:val="000842FD"/>
    <w:rsid w:val="000D2F88"/>
    <w:rsid w:val="000E4D92"/>
    <w:rsid w:val="000E5838"/>
    <w:rsid w:val="000F1224"/>
    <w:rsid w:val="000F31CB"/>
    <w:rsid w:val="000F52A7"/>
    <w:rsid w:val="00111FDC"/>
    <w:rsid w:val="00115979"/>
    <w:rsid w:val="00122CE6"/>
    <w:rsid w:val="00125EBC"/>
    <w:rsid w:val="001361DA"/>
    <w:rsid w:val="00140992"/>
    <w:rsid w:val="00147B3E"/>
    <w:rsid w:val="001616B2"/>
    <w:rsid w:val="00165F9B"/>
    <w:rsid w:val="00165FC0"/>
    <w:rsid w:val="00167E29"/>
    <w:rsid w:val="0018228E"/>
    <w:rsid w:val="0018502F"/>
    <w:rsid w:val="001874B7"/>
    <w:rsid w:val="00187C06"/>
    <w:rsid w:val="001A0034"/>
    <w:rsid w:val="001A04B6"/>
    <w:rsid w:val="001B2D9C"/>
    <w:rsid w:val="001B5891"/>
    <w:rsid w:val="001C130C"/>
    <w:rsid w:val="001C55F8"/>
    <w:rsid w:val="001D544A"/>
    <w:rsid w:val="001E083B"/>
    <w:rsid w:val="001E515C"/>
    <w:rsid w:val="001F659D"/>
    <w:rsid w:val="002110ED"/>
    <w:rsid w:val="002140B9"/>
    <w:rsid w:val="00253DB2"/>
    <w:rsid w:val="00281696"/>
    <w:rsid w:val="002E670D"/>
    <w:rsid w:val="002E728A"/>
    <w:rsid w:val="00305162"/>
    <w:rsid w:val="003057FD"/>
    <w:rsid w:val="003104AA"/>
    <w:rsid w:val="0033571E"/>
    <w:rsid w:val="00346696"/>
    <w:rsid w:val="003619BB"/>
    <w:rsid w:val="00365332"/>
    <w:rsid w:val="00372E96"/>
    <w:rsid w:val="00375859"/>
    <w:rsid w:val="00393B1C"/>
    <w:rsid w:val="003B77E7"/>
    <w:rsid w:val="003C3AA3"/>
    <w:rsid w:val="003D6B3A"/>
    <w:rsid w:val="003D7219"/>
    <w:rsid w:val="003E0CEA"/>
    <w:rsid w:val="003E45BE"/>
    <w:rsid w:val="003F5F36"/>
    <w:rsid w:val="004005CB"/>
    <w:rsid w:val="00403EC3"/>
    <w:rsid w:val="004129FB"/>
    <w:rsid w:val="00424665"/>
    <w:rsid w:val="00437B0F"/>
    <w:rsid w:val="00443453"/>
    <w:rsid w:val="0047026B"/>
    <w:rsid w:val="00477542"/>
    <w:rsid w:val="004B53BA"/>
    <w:rsid w:val="004B59D4"/>
    <w:rsid w:val="00500D0E"/>
    <w:rsid w:val="00530E32"/>
    <w:rsid w:val="00537250"/>
    <w:rsid w:val="005421B3"/>
    <w:rsid w:val="005437D6"/>
    <w:rsid w:val="005456C0"/>
    <w:rsid w:val="005564A5"/>
    <w:rsid w:val="0055761E"/>
    <w:rsid w:val="005719CD"/>
    <w:rsid w:val="00576030"/>
    <w:rsid w:val="00583E0A"/>
    <w:rsid w:val="00596F23"/>
    <w:rsid w:val="005A32AA"/>
    <w:rsid w:val="005B1C3B"/>
    <w:rsid w:val="005C08DA"/>
    <w:rsid w:val="005E0192"/>
    <w:rsid w:val="005E4088"/>
    <w:rsid w:val="00616135"/>
    <w:rsid w:val="006235C0"/>
    <w:rsid w:val="00625B6A"/>
    <w:rsid w:val="00644173"/>
    <w:rsid w:val="0065199F"/>
    <w:rsid w:val="006567FA"/>
    <w:rsid w:val="006710E1"/>
    <w:rsid w:val="006769EC"/>
    <w:rsid w:val="0068225F"/>
    <w:rsid w:val="00685E69"/>
    <w:rsid w:val="006B3297"/>
    <w:rsid w:val="006C121B"/>
    <w:rsid w:val="006C3D57"/>
    <w:rsid w:val="006E58D7"/>
    <w:rsid w:val="00714505"/>
    <w:rsid w:val="007217A7"/>
    <w:rsid w:val="00730512"/>
    <w:rsid w:val="00741B55"/>
    <w:rsid w:val="00742FCF"/>
    <w:rsid w:val="00754CAF"/>
    <w:rsid w:val="00761DD4"/>
    <w:rsid w:val="00764423"/>
    <w:rsid w:val="00764766"/>
    <w:rsid w:val="00766730"/>
    <w:rsid w:val="00770B00"/>
    <w:rsid w:val="00770BFF"/>
    <w:rsid w:val="007A5EF8"/>
    <w:rsid w:val="007C1F9F"/>
    <w:rsid w:val="007C6F66"/>
    <w:rsid w:val="007D2261"/>
    <w:rsid w:val="007D3947"/>
    <w:rsid w:val="007D3B6A"/>
    <w:rsid w:val="0080237C"/>
    <w:rsid w:val="00807EF4"/>
    <w:rsid w:val="008325B9"/>
    <w:rsid w:val="0084104A"/>
    <w:rsid w:val="00843974"/>
    <w:rsid w:val="0084610C"/>
    <w:rsid w:val="00850848"/>
    <w:rsid w:val="008651F3"/>
    <w:rsid w:val="00874B79"/>
    <w:rsid w:val="00891FC7"/>
    <w:rsid w:val="008925FE"/>
    <w:rsid w:val="008A41B6"/>
    <w:rsid w:val="008A488B"/>
    <w:rsid w:val="008A544F"/>
    <w:rsid w:val="008C278E"/>
    <w:rsid w:val="008D1859"/>
    <w:rsid w:val="008D4FD8"/>
    <w:rsid w:val="008E12B5"/>
    <w:rsid w:val="008E43D6"/>
    <w:rsid w:val="00900C8F"/>
    <w:rsid w:val="009052F8"/>
    <w:rsid w:val="00905A18"/>
    <w:rsid w:val="00905F17"/>
    <w:rsid w:val="00906511"/>
    <w:rsid w:val="00917493"/>
    <w:rsid w:val="009304C5"/>
    <w:rsid w:val="00933A0B"/>
    <w:rsid w:val="00953573"/>
    <w:rsid w:val="00973D63"/>
    <w:rsid w:val="00976CA8"/>
    <w:rsid w:val="009849BB"/>
    <w:rsid w:val="009959A7"/>
    <w:rsid w:val="00995EFA"/>
    <w:rsid w:val="009B0A8C"/>
    <w:rsid w:val="009D0E2B"/>
    <w:rsid w:val="009D29BE"/>
    <w:rsid w:val="009D40E2"/>
    <w:rsid w:val="00A31976"/>
    <w:rsid w:val="00A364D7"/>
    <w:rsid w:val="00A51FF2"/>
    <w:rsid w:val="00A5428F"/>
    <w:rsid w:val="00A63BD5"/>
    <w:rsid w:val="00A93ED4"/>
    <w:rsid w:val="00AA4E79"/>
    <w:rsid w:val="00AA5CC3"/>
    <w:rsid w:val="00AB0C4E"/>
    <w:rsid w:val="00AB7D38"/>
    <w:rsid w:val="00AC0287"/>
    <w:rsid w:val="00AC2CD2"/>
    <w:rsid w:val="00AD2E36"/>
    <w:rsid w:val="00AD3332"/>
    <w:rsid w:val="00AD7E1C"/>
    <w:rsid w:val="00AE2DDF"/>
    <w:rsid w:val="00AF1837"/>
    <w:rsid w:val="00AF2DAE"/>
    <w:rsid w:val="00AF46FD"/>
    <w:rsid w:val="00AF49EC"/>
    <w:rsid w:val="00B17730"/>
    <w:rsid w:val="00B47EAF"/>
    <w:rsid w:val="00B55D18"/>
    <w:rsid w:val="00B55F32"/>
    <w:rsid w:val="00B61FFF"/>
    <w:rsid w:val="00B70632"/>
    <w:rsid w:val="00B77718"/>
    <w:rsid w:val="00BA3E17"/>
    <w:rsid w:val="00BC3AC1"/>
    <w:rsid w:val="00BD57FB"/>
    <w:rsid w:val="00BF674E"/>
    <w:rsid w:val="00C047AE"/>
    <w:rsid w:val="00C47A28"/>
    <w:rsid w:val="00C50D35"/>
    <w:rsid w:val="00C57624"/>
    <w:rsid w:val="00C73763"/>
    <w:rsid w:val="00C91AA0"/>
    <w:rsid w:val="00C92ACA"/>
    <w:rsid w:val="00C96C36"/>
    <w:rsid w:val="00CA406A"/>
    <w:rsid w:val="00CA6373"/>
    <w:rsid w:val="00CB1975"/>
    <w:rsid w:val="00CC75C6"/>
    <w:rsid w:val="00CD6884"/>
    <w:rsid w:val="00CF05FD"/>
    <w:rsid w:val="00D0340D"/>
    <w:rsid w:val="00D161A4"/>
    <w:rsid w:val="00D17E5B"/>
    <w:rsid w:val="00D342E7"/>
    <w:rsid w:val="00D54C7D"/>
    <w:rsid w:val="00D56828"/>
    <w:rsid w:val="00D606F4"/>
    <w:rsid w:val="00D7080B"/>
    <w:rsid w:val="00D81E9A"/>
    <w:rsid w:val="00D92CA9"/>
    <w:rsid w:val="00D96627"/>
    <w:rsid w:val="00DB7390"/>
    <w:rsid w:val="00DD2E99"/>
    <w:rsid w:val="00DE2F22"/>
    <w:rsid w:val="00DF4795"/>
    <w:rsid w:val="00E0511F"/>
    <w:rsid w:val="00E1270F"/>
    <w:rsid w:val="00E15B32"/>
    <w:rsid w:val="00E2314F"/>
    <w:rsid w:val="00E4563F"/>
    <w:rsid w:val="00E503B4"/>
    <w:rsid w:val="00E5100E"/>
    <w:rsid w:val="00E818FE"/>
    <w:rsid w:val="00EA0C4B"/>
    <w:rsid w:val="00EA7CE3"/>
    <w:rsid w:val="00EA7F84"/>
    <w:rsid w:val="00EB374F"/>
    <w:rsid w:val="00EC4986"/>
    <w:rsid w:val="00EE16FA"/>
    <w:rsid w:val="00EE17BB"/>
    <w:rsid w:val="00EF3F18"/>
    <w:rsid w:val="00EF7522"/>
    <w:rsid w:val="00F146C9"/>
    <w:rsid w:val="00F16888"/>
    <w:rsid w:val="00F2543E"/>
    <w:rsid w:val="00F36542"/>
    <w:rsid w:val="00F447EA"/>
    <w:rsid w:val="00F47902"/>
    <w:rsid w:val="00F51BF0"/>
    <w:rsid w:val="00F66E35"/>
    <w:rsid w:val="00F679F1"/>
    <w:rsid w:val="00F806A6"/>
    <w:rsid w:val="00F80C00"/>
    <w:rsid w:val="00F93D41"/>
    <w:rsid w:val="00FB4019"/>
    <w:rsid w:val="00FC09ED"/>
    <w:rsid w:val="00FC79F4"/>
    <w:rsid w:val="00FD11C7"/>
    <w:rsid w:val="00FD27B4"/>
    <w:rsid w:val="00FD7E8E"/>
    <w:rsid w:val="00FE4055"/>
    <w:rsid w:val="00FE4DF4"/>
    <w:rsid w:val="00FF12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43E5A"/>
  <w15:docId w15:val="{4BCAE589-7040-4002-9EBE-183C45F2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947"/>
    <w:pPr>
      <w:tabs>
        <w:tab w:val="center" w:pos="4536"/>
        <w:tab w:val="right" w:pos="9072"/>
      </w:tabs>
      <w:spacing w:after="0" w:line="240" w:lineRule="auto"/>
    </w:pPr>
  </w:style>
  <w:style w:type="character" w:customStyle="1" w:styleId="a4">
    <w:name w:val="Горен колонтитул Знак"/>
    <w:basedOn w:val="a0"/>
    <w:link w:val="a3"/>
    <w:uiPriority w:val="99"/>
    <w:rsid w:val="007D3947"/>
  </w:style>
  <w:style w:type="paragraph" w:styleId="a5">
    <w:name w:val="footer"/>
    <w:basedOn w:val="a"/>
    <w:link w:val="a6"/>
    <w:uiPriority w:val="99"/>
    <w:unhideWhenUsed/>
    <w:rsid w:val="007D3947"/>
    <w:pPr>
      <w:tabs>
        <w:tab w:val="center" w:pos="4536"/>
        <w:tab w:val="right" w:pos="9072"/>
      </w:tabs>
      <w:spacing w:after="0" w:line="240" w:lineRule="auto"/>
    </w:pPr>
  </w:style>
  <w:style w:type="character" w:customStyle="1" w:styleId="a6">
    <w:name w:val="Долен колонтитул Знак"/>
    <w:basedOn w:val="a0"/>
    <w:link w:val="a5"/>
    <w:uiPriority w:val="99"/>
    <w:rsid w:val="007D3947"/>
  </w:style>
  <w:style w:type="character" w:styleId="a7">
    <w:name w:val="Placeholder Text"/>
    <w:basedOn w:val="a0"/>
    <w:uiPriority w:val="99"/>
    <w:semiHidden/>
    <w:rsid w:val="007D3947"/>
    <w:rPr>
      <w:color w:val="808080"/>
    </w:rPr>
  </w:style>
  <w:style w:type="paragraph" w:styleId="a8">
    <w:name w:val="Balloon Text"/>
    <w:basedOn w:val="a"/>
    <w:link w:val="a9"/>
    <w:uiPriority w:val="99"/>
    <w:semiHidden/>
    <w:unhideWhenUsed/>
    <w:rsid w:val="007D3947"/>
    <w:pPr>
      <w:spacing w:after="0" w:line="240" w:lineRule="auto"/>
    </w:pPr>
    <w:rPr>
      <w:rFonts w:ascii="Tahoma" w:hAnsi="Tahoma" w:cs="Tahoma"/>
      <w:sz w:val="16"/>
      <w:szCs w:val="16"/>
    </w:rPr>
  </w:style>
  <w:style w:type="character" w:customStyle="1" w:styleId="a9">
    <w:name w:val="Изнесен текст Знак"/>
    <w:basedOn w:val="a0"/>
    <w:link w:val="a8"/>
    <w:uiPriority w:val="99"/>
    <w:semiHidden/>
    <w:rsid w:val="007D3947"/>
    <w:rPr>
      <w:rFonts w:ascii="Tahoma" w:hAnsi="Tahoma" w:cs="Tahoma"/>
      <w:sz w:val="16"/>
      <w:szCs w:val="16"/>
    </w:rPr>
  </w:style>
  <w:style w:type="table" w:styleId="aa">
    <w:name w:val="Table Grid"/>
    <w:basedOn w:val="a1"/>
    <w:uiPriority w:val="59"/>
    <w:rsid w:val="007D39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928</Words>
  <Characters>5292</Characters>
  <Application>Microsoft Office Word</Application>
  <DocSecurity>0</DocSecurity>
  <Lines>44</Lines>
  <Paragraphs>12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Потребител на Windows</dc:creator>
  <cp:lastModifiedBy>ACER</cp:lastModifiedBy>
  <cp:revision>5</cp:revision>
  <cp:lastPrinted>2025-01-28T10:52:00Z</cp:lastPrinted>
  <dcterms:created xsi:type="dcterms:W3CDTF">2025-01-15T13:36:00Z</dcterms:created>
  <dcterms:modified xsi:type="dcterms:W3CDTF">2025-01-28T10:52:00Z</dcterms:modified>
</cp:coreProperties>
</file>